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2026</w:t>
      </w:r>
      <w:r>
        <w:rPr>
          <w:rFonts w:hint="eastAsia"/>
          <w:sz w:val="52"/>
          <w:szCs w:val="52"/>
        </w:rPr>
        <w:t>年</w:t>
      </w:r>
      <w:r>
        <w:rPr>
          <w:rFonts w:hint="eastAsia"/>
          <w:color w:val="auto"/>
          <w:sz w:val="52"/>
          <w:szCs w:val="52"/>
          <w:lang w:eastAsia="zh-CN"/>
        </w:rPr>
        <w:t>中共三亚市吉阳区委组织部</w:t>
      </w:r>
      <w:r>
        <w:rPr>
          <w:rFonts w:hint="eastAsia"/>
          <w:sz w:val="52"/>
          <w:szCs w:val="52"/>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olor w:val="auto"/>
          <w:sz w:val="32"/>
          <w:szCs w:val="32"/>
          <w:lang w:eastAsia="zh-CN"/>
        </w:rPr>
        <w:t>中共三亚市吉阳区委组织部</w:t>
      </w:r>
      <w:r>
        <w:rPr>
          <w:rFonts w:hint="eastAsia" w:ascii="黑体" w:hAnsi="黑体" w:eastAsia="黑体"/>
          <w:sz w:val="32"/>
          <w:szCs w:val="32"/>
        </w:rPr>
        <w:t>部门概况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olor w:val="auto"/>
          <w:sz w:val="32"/>
          <w:szCs w:val="32"/>
          <w:lang w:eastAsia="zh-CN"/>
        </w:rPr>
        <w:t>中共三亚市吉阳区委组织部</w:t>
      </w:r>
      <w:r>
        <w:rPr>
          <w:rFonts w:hint="eastAsia" w:ascii="黑体" w:hAnsi="黑体" w:eastAsia="黑体"/>
          <w:color w:val="auto"/>
          <w:sz w:val="32"/>
          <w:szCs w:val="32"/>
          <w:lang w:val="en-US" w:eastAsia="zh-CN"/>
        </w:rPr>
        <w:t>2026</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1"/>
          <w:numId w:val="0"/>
        </w:numPr>
        <w:ind w:left="0" w:firstLine="0" w:firstLineChars="0"/>
        <w:jc w:val="left"/>
        <w:rPr>
          <w:rFonts w:ascii="黑体" w:hAnsi="黑体" w:eastAsia="黑体"/>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olor w:val="auto"/>
          <w:sz w:val="32"/>
          <w:szCs w:val="32"/>
          <w:lang w:eastAsia="zh-CN"/>
        </w:rPr>
        <w:t>中共三亚市吉阳区委组织部</w:t>
      </w:r>
      <w:r>
        <w:rPr>
          <w:rFonts w:hint="eastAsia" w:ascii="黑体" w:hAnsi="黑体" w:eastAsia="黑体"/>
          <w:color w:val="auto"/>
          <w:sz w:val="32"/>
          <w:szCs w:val="32"/>
          <w:lang w:val="en-US" w:eastAsia="zh-CN"/>
        </w:rPr>
        <w:t>2026</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olor w:val="auto"/>
          <w:sz w:val="32"/>
          <w:szCs w:val="32"/>
          <w:lang w:eastAsia="zh-CN"/>
        </w:rPr>
        <w:t>中共三亚市吉阳区委组织部</w:t>
      </w:r>
      <w:r>
        <w:rPr>
          <w:rFonts w:hint="eastAsia" w:ascii="黑体" w:hAnsi="黑体" w:eastAsia="黑体"/>
          <w:sz w:val="32"/>
          <w:szCs w:val="32"/>
        </w:rPr>
        <w:t>部门概况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6"/>
        <w:numPr>
          <w:ilvl w:val="0"/>
          <w:numId w:val="0"/>
        </w:numPr>
        <w:ind w:firstLine="640" w:firstLineChars="200"/>
        <w:jc w:val="left"/>
        <w:rPr>
          <w:rFonts w:ascii="仿宋_GB2312" w:hAnsi="黑体" w:eastAsia="仿宋_GB2312" w:cs="仿宋_GB2312"/>
          <w:sz w:val="32"/>
          <w:szCs w:val="32"/>
        </w:rPr>
      </w:pPr>
      <w:r>
        <w:rPr>
          <w:rFonts w:hint="eastAsia" w:ascii="仿宋_GB2312" w:hAnsi="黑体" w:eastAsia="仿宋_GB2312" w:cs="仿宋_GB2312"/>
          <w:color w:val="auto"/>
          <w:kern w:val="2"/>
          <w:sz w:val="32"/>
          <w:szCs w:val="32"/>
          <w:lang w:val="en-US" w:eastAsia="zh-CN" w:bidi="ar-SA"/>
        </w:rPr>
        <w:t>按规定不予公开。</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纳入中共三亚市吉阳区委组织部2026年部门预算编制范围的二级预算单位包括：</w:t>
      </w:r>
    </w:p>
    <w:p>
      <w:pPr>
        <w:ind w:firstLine="800" w:firstLineChars="250"/>
        <w:jc w:val="left"/>
        <w:rPr>
          <w:rFonts w:hint="eastAsia" w:ascii="仿宋_GB2312" w:hAnsi="黑体" w:eastAsia="仿宋_GB2312" w:cs="仿宋_GB2312"/>
          <w:color w:val="auto"/>
          <w:sz w:val="32"/>
          <w:szCs w:val="32"/>
          <w:lang w:eastAsia="zh-CN"/>
        </w:rPr>
      </w:pPr>
      <w:r>
        <w:rPr>
          <w:rFonts w:hint="eastAsia" w:ascii="仿宋_GB2312" w:hAnsi="黑体" w:eastAsia="仿宋_GB2312" w:cs="仿宋_GB2312"/>
          <w:sz w:val="32"/>
          <w:szCs w:val="32"/>
          <w:lang w:val="en-US" w:eastAsia="zh-CN"/>
        </w:rPr>
        <w:t>1.中共三亚市吉阳区委组织部本级</w:t>
      </w:r>
      <w:r>
        <w:rPr>
          <w:rFonts w:hint="eastAsia" w:ascii="仿宋_GB2312" w:hAnsi="黑体" w:eastAsia="仿宋_GB2312" w:cs="仿宋_GB2312"/>
          <w:color w:val="auto"/>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olor w:val="auto"/>
          <w:sz w:val="32"/>
          <w:szCs w:val="32"/>
          <w:lang w:eastAsia="zh-CN"/>
        </w:rPr>
        <w:t>中共三亚市吉阳区委组织部</w:t>
      </w:r>
      <w:r>
        <w:rPr>
          <w:rFonts w:hint="eastAsia" w:ascii="黑体" w:hAnsi="黑体" w:eastAsia="黑体"/>
          <w:color w:val="auto"/>
          <w:sz w:val="32"/>
          <w:szCs w:val="32"/>
          <w:lang w:val="en-US" w:eastAsia="zh-CN"/>
        </w:rPr>
        <w:t>2026</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olor w:val="auto"/>
          <w:sz w:val="32"/>
          <w:szCs w:val="32"/>
          <w:lang w:eastAsia="zh-CN"/>
        </w:rPr>
        <w:t>中共三亚市吉阳区委组织部</w:t>
      </w:r>
      <w:r>
        <w:rPr>
          <w:rFonts w:hint="eastAsia" w:ascii="黑体" w:hAnsi="黑体" w:eastAsia="黑体"/>
          <w:color w:val="auto"/>
          <w:sz w:val="32"/>
          <w:szCs w:val="32"/>
          <w:lang w:val="en-US" w:eastAsia="zh-CN"/>
        </w:rPr>
        <w:t>2026</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olor w:val="auto"/>
          <w:sz w:val="32"/>
          <w:szCs w:val="32"/>
          <w:lang w:eastAsia="zh-CN"/>
        </w:rPr>
        <w:t>中共三亚市吉阳区委组织部</w:t>
      </w:r>
      <w:r>
        <w:rPr>
          <w:rFonts w:hint="eastAsia" w:ascii="黑体" w:hAnsi="黑体" w:eastAsia="黑体"/>
          <w:sz w:val="32"/>
          <w:szCs w:val="32"/>
        </w:rPr>
        <w:t>部门</w:t>
      </w:r>
      <w:r>
        <w:rPr>
          <w:rFonts w:hint="eastAsia" w:ascii="黑体" w:hAnsi="黑体" w:eastAsia="黑体"/>
          <w:color w:val="auto"/>
          <w:sz w:val="32"/>
          <w:szCs w:val="32"/>
          <w:lang w:val="en-US" w:eastAsia="zh-CN"/>
        </w:rPr>
        <w:t>2026</w:t>
      </w:r>
      <w:r>
        <w:rPr>
          <w:rFonts w:hint="eastAsia" w:ascii="黑体" w:hAnsi="黑体" w:eastAsia="黑体"/>
          <w:sz w:val="32"/>
          <w:szCs w:val="32"/>
        </w:rPr>
        <w:t>年财政拨款收支预算情况的总体说明</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hAnsi="黑体" w:eastAsia="仿宋_GB2312"/>
          <w:sz w:val="32"/>
          <w:szCs w:val="32"/>
        </w:rPr>
      </w:pP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sz w:val="32"/>
          <w:szCs w:val="32"/>
        </w:rPr>
        <w:t>部门</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rPr>
        <w:t>1390.86</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1390.86</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1390.86</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1390.86</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rPr>
        <w:t>1217.84</w:t>
      </w:r>
      <w:r>
        <w:rPr>
          <w:rFonts w:hint="eastAsia" w:ascii="仿宋_GB2312" w:hAnsi="黑体" w:eastAsia="仿宋_GB2312"/>
          <w:sz w:val="32"/>
          <w:szCs w:val="32"/>
        </w:rPr>
        <w:t>万元、</w:t>
      </w:r>
      <w:r>
        <w:rPr>
          <w:rFonts w:hint="eastAsia" w:ascii="仿宋_GB2312" w:hAnsi="黑体" w:eastAsia="仿宋_GB2312"/>
          <w:color w:val="auto"/>
          <w:sz w:val="32"/>
          <w:szCs w:val="32"/>
        </w:rPr>
        <w:t>公共安全支出</w:t>
      </w:r>
      <w:r>
        <w:rPr>
          <w:rFonts w:hint="eastAsia" w:ascii="仿宋_GB2312" w:hAnsi="黑体" w:eastAsia="仿宋_GB2312" w:cs="仿宋_GB2312"/>
          <w:color w:val="auto"/>
          <w:sz w:val="32"/>
          <w:szCs w:val="32"/>
          <w:lang w:val="en-US" w:eastAsia="zh-CN"/>
        </w:rPr>
        <w:t>0.10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社会保障和就业支出</w:t>
      </w:r>
      <w:r>
        <w:rPr>
          <w:rFonts w:hint="eastAsia" w:ascii="仿宋_GB2312" w:hAnsi="黑体" w:eastAsia="仿宋_GB2312" w:cs="仿宋_GB2312"/>
          <w:color w:val="auto"/>
          <w:sz w:val="32"/>
          <w:szCs w:val="32"/>
          <w:lang w:val="en-US" w:eastAsia="zh-CN"/>
        </w:rPr>
        <w:t>4</w:t>
      </w:r>
      <w:r>
        <w:rPr>
          <w:rFonts w:hint="eastAsia" w:ascii="仿宋_GB2312" w:hAnsi="黑体" w:eastAsia="仿宋_GB2312" w:cs="仿宋_GB2312"/>
          <w:color w:val="auto"/>
          <w:sz w:val="32"/>
          <w:szCs w:val="32"/>
        </w:rPr>
        <w:t>1</w:t>
      </w:r>
      <w:r>
        <w:rPr>
          <w:rFonts w:hint="eastAsia" w:ascii="仿宋_GB2312" w:hAnsi="黑体" w:eastAsia="仿宋_GB2312" w:cs="仿宋_GB2312"/>
          <w:color w:val="auto"/>
          <w:sz w:val="32"/>
          <w:szCs w:val="32"/>
          <w:lang w:val="en-US" w:eastAsia="zh-CN"/>
        </w:rPr>
        <w:t>.46</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卫生健康支出</w:t>
      </w:r>
      <w:r>
        <w:rPr>
          <w:rFonts w:hint="eastAsia" w:ascii="仿宋_GB2312" w:hAnsi="黑体" w:eastAsia="仿宋_GB2312" w:cs="仿宋_GB2312"/>
          <w:color w:val="auto"/>
          <w:sz w:val="32"/>
          <w:szCs w:val="32"/>
        </w:rPr>
        <w:t>70.94</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农林水支出</w:t>
      </w:r>
      <w:r>
        <w:rPr>
          <w:rFonts w:hint="eastAsia" w:ascii="仿宋_GB2312" w:hAnsi="黑体" w:eastAsia="仿宋_GB2312" w:cs="仿宋_GB2312"/>
          <w:color w:val="auto"/>
          <w:sz w:val="32"/>
          <w:szCs w:val="32"/>
        </w:rPr>
        <w:t>37.10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住房保障支出</w:t>
      </w:r>
      <w:r>
        <w:rPr>
          <w:rFonts w:hint="eastAsia" w:ascii="仿宋_GB2312" w:hAnsi="黑体" w:eastAsia="仿宋_GB2312" w:cs="仿宋_GB2312"/>
          <w:color w:val="auto"/>
          <w:sz w:val="32"/>
          <w:szCs w:val="32"/>
        </w:rPr>
        <w:t>23.41</w:t>
      </w:r>
      <w:r>
        <w:rPr>
          <w:rFonts w:hint="eastAsia" w:ascii="仿宋_GB2312" w:hAnsi="黑体" w:eastAsia="仿宋_GB2312"/>
          <w:color w:val="auto"/>
          <w:sz w:val="32"/>
          <w:szCs w:val="32"/>
        </w:rPr>
        <w:t>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olor w:val="auto"/>
          <w:sz w:val="32"/>
          <w:szCs w:val="32"/>
          <w:lang w:eastAsia="zh-CN"/>
        </w:rPr>
        <w:t>中共三亚市吉阳区委组织部</w:t>
      </w:r>
      <w:r>
        <w:rPr>
          <w:rFonts w:hint="eastAsia" w:ascii="黑体" w:hAnsi="黑体" w:eastAsia="黑体"/>
          <w:sz w:val="32"/>
          <w:szCs w:val="32"/>
        </w:rPr>
        <w:t>部门</w:t>
      </w:r>
      <w:r>
        <w:rPr>
          <w:rFonts w:hint="eastAsia" w:ascii="黑体" w:hAnsi="黑体" w:eastAsia="黑体"/>
          <w:color w:val="auto"/>
          <w:sz w:val="32"/>
          <w:szCs w:val="32"/>
          <w:lang w:val="en-US" w:eastAsia="zh-CN"/>
        </w:rPr>
        <w:t>2026</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sz w:val="32"/>
          <w:szCs w:val="32"/>
        </w:rPr>
        <w:t>部门</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rPr>
        <w:t>1390.86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115.24</w:t>
      </w:r>
      <w:r>
        <w:rPr>
          <w:rFonts w:hint="eastAsia" w:ascii="仿宋_GB2312" w:hAnsi="黑体" w:eastAsia="仿宋_GB2312"/>
          <w:sz w:val="32"/>
          <w:szCs w:val="32"/>
        </w:rPr>
        <w:t>万元，</w:t>
      </w:r>
      <w:r>
        <w:rPr>
          <w:rFonts w:hint="eastAsia" w:ascii="仿宋_GB2312" w:hAnsi="黑体" w:eastAsia="仿宋_GB2312"/>
          <w:color w:val="auto"/>
          <w:sz w:val="32"/>
          <w:szCs w:val="32"/>
        </w:rPr>
        <w:t>主要是</w:t>
      </w:r>
      <w:r>
        <w:rPr>
          <w:rFonts w:hint="eastAsia" w:ascii="仿宋_GB2312" w:hAnsi="黑体" w:eastAsia="仿宋_GB2312" w:cs="仿宋_GB2312"/>
          <w:color w:val="auto"/>
          <w:sz w:val="32"/>
          <w:szCs w:val="32"/>
        </w:rPr>
        <w:t>增加</w:t>
      </w:r>
      <w:r>
        <w:rPr>
          <w:rFonts w:hint="eastAsia" w:ascii="仿宋_GB2312" w:hAnsi="黑体" w:eastAsia="仿宋_GB2312"/>
          <w:color w:val="auto"/>
          <w:sz w:val="32"/>
          <w:szCs w:val="32"/>
        </w:rPr>
        <w:t>村级换届选举工作经费</w:t>
      </w:r>
      <w:r>
        <w:rPr>
          <w:rFonts w:hint="eastAsia" w:ascii="仿宋_GB2312" w:hAnsi="黑体" w:eastAsia="仿宋_GB2312"/>
          <w:color w:val="auto"/>
          <w:sz w:val="32"/>
          <w:szCs w:val="32"/>
          <w:lang w:eastAsia="zh-CN"/>
        </w:rPr>
        <w:t>、小区党组织党建经费</w:t>
      </w:r>
      <w:r>
        <w:rPr>
          <w:rFonts w:hint="eastAsia" w:ascii="仿宋_GB2312" w:hAnsi="黑体" w:eastAsia="仿宋_GB2312"/>
          <w:color w:val="auto"/>
          <w:sz w:val="32"/>
          <w:szCs w:val="32"/>
          <w:lang w:val="en-US" w:eastAsia="zh-CN"/>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color w:val="FF0000"/>
          <w:sz w:val="32"/>
          <w:szCs w:val="32"/>
        </w:rPr>
      </w:pPr>
      <w:r>
        <w:rPr>
          <w:rFonts w:hint="eastAsia" w:ascii="仿宋_GB2312" w:hAnsi="黑体" w:eastAsia="仿宋_GB2312" w:cs="仿宋_GB2312"/>
          <w:sz w:val="32"/>
          <w:szCs w:val="32"/>
        </w:rPr>
        <w:t>一般公共服务（类）支出1217.84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87.56</w:t>
      </w:r>
      <w:r>
        <w:rPr>
          <w:rFonts w:hint="eastAsia" w:ascii="仿宋_GB2312" w:hAnsi="黑体" w:eastAsia="仿宋_GB2312"/>
          <w:sz w:val="32"/>
          <w:szCs w:val="32"/>
        </w:rPr>
        <w:t>%；</w:t>
      </w:r>
      <w:r>
        <w:rPr>
          <w:rFonts w:hint="eastAsia" w:ascii="仿宋_GB2312" w:hAnsi="黑体" w:eastAsia="仿宋_GB2312"/>
          <w:color w:val="auto"/>
          <w:sz w:val="32"/>
          <w:szCs w:val="32"/>
        </w:rPr>
        <w:t>公共安全（类）</w:t>
      </w:r>
      <w:r>
        <w:rPr>
          <w:rFonts w:hint="eastAsia" w:ascii="仿宋_GB2312" w:hAnsi="黑体" w:eastAsia="仿宋_GB2312" w:cs="仿宋_GB2312"/>
          <w:color w:val="auto"/>
          <w:sz w:val="32"/>
          <w:szCs w:val="32"/>
        </w:rPr>
        <w:t>支出</w:t>
      </w:r>
      <w:r>
        <w:rPr>
          <w:rFonts w:hint="eastAsia" w:ascii="仿宋_GB2312" w:hAnsi="黑体" w:eastAsia="仿宋_GB2312"/>
          <w:color w:val="auto"/>
          <w:sz w:val="32"/>
          <w:szCs w:val="32"/>
        </w:rPr>
        <w:t>0.1</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0.01</w:t>
      </w:r>
      <w:r>
        <w:rPr>
          <w:rFonts w:hint="eastAsia" w:ascii="仿宋_GB2312" w:hAnsi="黑体" w:eastAsia="仿宋_GB2312"/>
          <w:color w:val="auto"/>
          <w:sz w:val="32"/>
          <w:szCs w:val="32"/>
        </w:rPr>
        <w:t>%；社会保障和就业（类）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4</w:t>
      </w:r>
      <w:r>
        <w:rPr>
          <w:rFonts w:hint="eastAsia" w:ascii="仿宋_GB2312" w:hAnsi="黑体" w:eastAsia="仿宋_GB2312" w:cs="仿宋_GB2312"/>
          <w:color w:val="auto"/>
          <w:sz w:val="32"/>
          <w:szCs w:val="32"/>
        </w:rPr>
        <w:t>1</w:t>
      </w:r>
      <w:r>
        <w:rPr>
          <w:rFonts w:hint="eastAsia" w:ascii="仿宋_GB2312" w:hAnsi="黑体" w:eastAsia="仿宋_GB2312" w:cs="仿宋_GB2312"/>
          <w:color w:val="auto"/>
          <w:sz w:val="32"/>
          <w:szCs w:val="32"/>
          <w:lang w:val="en-US" w:eastAsia="zh-CN"/>
        </w:rPr>
        <w:t>.46</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2.98</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卫生健康</w:t>
      </w:r>
      <w:r>
        <w:rPr>
          <w:rFonts w:hint="eastAsia" w:ascii="仿宋_GB2312" w:hAnsi="黑体" w:eastAsia="仿宋_GB2312"/>
          <w:color w:val="auto"/>
          <w:sz w:val="32"/>
          <w:szCs w:val="32"/>
        </w:rPr>
        <w:t>（类）</w:t>
      </w:r>
      <w:r>
        <w:rPr>
          <w:rFonts w:hint="eastAsia" w:ascii="仿宋_GB2312" w:hAnsi="黑体" w:eastAsia="仿宋_GB2312" w:cs="仿宋_GB2312"/>
          <w:color w:val="auto"/>
          <w:sz w:val="32"/>
          <w:szCs w:val="32"/>
        </w:rPr>
        <w:t>支出70.94</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5.10</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农林水</w:t>
      </w:r>
      <w:r>
        <w:rPr>
          <w:rFonts w:hint="eastAsia" w:ascii="仿宋_GB2312" w:hAnsi="黑体" w:eastAsia="仿宋_GB2312"/>
          <w:color w:val="auto"/>
          <w:sz w:val="32"/>
          <w:szCs w:val="32"/>
        </w:rPr>
        <w:t>（类）</w:t>
      </w:r>
      <w:r>
        <w:rPr>
          <w:rFonts w:hint="eastAsia" w:ascii="仿宋_GB2312" w:hAnsi="黑体" w:eastAsia="仿宋_GB2312" w:cs="仿宋_GB2312"/>
          <w:color w:val="auto"/>
          <w:sz w:val="32"/>
          <w:szCs w:val="32"/>
        </w:rPr>
        <w:t>支出37.10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2.67</w:t>
      </w:r>
      <w:r>
        <w:rPr>
          <w:rFonts w:hint="eastAsia" w:ascii="仿宋_GB2312" w:hAnsi="黑体" w:eastAsia="仿宋_GB2312"/>
          <w:color w:val="auto"/>
          <w:sz w:val="32"/>
          <w:szCs w:val="32"/>
        </w:rPr>
        <w:t>%；住房保障（类）</w:t>
      </w:r>
      <w:r>
        <w:rPr>
          <w:rFonts w:hint="eastAsia" w:ascii="仿宋_GB2312" w:hAnsi="黑体" w:eastAsia="仿宋_GB2312" w:cs="仿宋_GB2312"/>
          <w:color w:val="auto"/>
          <w:sz w:val="32"/>
          <w:szCs w:val="32"/>
        </w:rPr>
        <w:t>支出23.41</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占</w:t>
      </w:r>
      <w:r>
        <w:rPr>
          <w:rFonts w:hint="eastAsia" w:ascii="仿宋_GB2312" w:hAnsi="黑体" w:eastAsia="仿宋_GB2312"/>
          <w:color w:val="auto"/>
          <w:sz w:val="32"/>
          <w:szCs w:val="32"/>
          <w:lang w:val="en-US" w:eastAsia="zh-CN"/>
        </w:rPr>
        <w:t>1.68</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rPr>
        <w:t>1.一般公共服务（类）</w:t>
      </w:r>
      <w:r>
        <w:rPr>
          <w:rFonts w:hint="eastAsia" w:ascii="仿宋_GB2312" w:hAnsi="黑体" w:eastAsia="仿宋_GB2312" w:cs="仿宋_GB2312"/>
          <w:color w:val="auto"/>
          <w:sz w:val="32"/>
          <w:szCs w:val="32"/>
          <w:lang w:eastAsia="zh-CN"/>
        </w:rPr>
        <w:t>组织</w:t>
      </w:r>
      <w:r>
        <w:rPr>
          <w:rFonts w:hint="eastAsia" w:ascii="仿宋_GB2312" w:hAnsi="黑体" w:eastAsia="仿宋_GB2312" w:cs="仿宋_GB2312"/>
          <w:color w:val="auto"/>
          <w:sz w:val="32"/>
          <w:szCs w:val="32"/>
        </w:rPr>
        <w:t>事务</w:t>
      </w:r>
      <w:r>
        <w:rPr>
          <w:rFonts w:hint="eastAsia" w:ascii="仿宋_GB2312" w:hAnsi="黑体" w:eastAsia="仿宋_GB2312" w:cs="仿宋_GB2312"/>
          <w:sz w:val="32"/>
          <w:szCs w:val="32"/>
        </w:rPr>
        <w:t>（款）行政运行（项）</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rPr>
        <w:t>239.46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44.36</w:t>
      </w:r>
      <w:r>
        <w:rPr>
          <w:rFonts w:hint="eastAsia" w:ascii="仿宋_GB2312" w:hAnsi="黑体" w:eastAsia="仿宋_GB2312"/>
          <w:sz w:val="32"/>
          <w:szCs w:val="32"/>
        </w:rPr>
        <w:t>万</w:t>
      </w:r>
      <w:r>
        <w:rPr>
          <w:rFonts w:hint="eastAsia" w:ascii="仿宋_GB2312" w:hAnsi="黑体" w:eastAsia="仿宋_GB2312"/>
          <w:color w:val="auto"/>
          <w:sz w:val="32"/>
          <w:szCs w:val="32"/>
        </w:rPr>
        <w:t>元，主要是</w:t>
      </w:r>
      <w:r>
        <w:rPr>
          <w:rFonts w:hint="eastAsia" w:ascii="仿宋_GB2312" w:hAnsi="黑体" w:eastAsia="仿宋_GB2312"/>
          <w:color w:val="auto"/>
          <w:sz w:val="32"/>
          <w:szCs w:val="32"/>
          <w:lang w:val="en-US" w:eastAsia="zh-CN"/>
        </w:rPr>
        <w:t>人员增加变动</w:t>
      </w:r>
      <w:r>
        <w:rPr>
          <w:rFonts w:hint="eastAsia" w:ascii="仿宋_GB2312" w:hAnsi="黑体" w:eastAsia="仿宋_GB2312"/>
          <w:color w:val="auto"/>
          <w:sz w:val="32"/>
          <w:szCs w:val="32"/>
          <w:lang w:eastAsia="zh-CN"/>
        </w:rPr>
        <w:t>。</w:t>
      </w:r>
    </w:p>
    <w:p>
      <w:pPr>
        <w:ind w:firstLine="640" w:firstLineChars="200"/>
        <w:rPr>
          <w:rFonts w:hint="eastAsia" w:ascii="仿宋_GB2312" w:hAnsi="黑体" w:eastAsia="仿宋_GB2312" w:cs="仿宋_GB2312"/>
          <w:b/>
          <w:bCs/>
          <w:color w:val="auto"/>
          <w:sz w:val="32"/>
          <w:szCs w:val="32"/>
          <w:lang w:val="en-US" w:eastAsia="zh-CN"/>
        </w:rPr>
      </w:pPr>
      <w:r>
        <w:rPr>
          <w:rFonts w:hint="eastAsia" w:ascii="仿宋_GB2312" w:hAnsi="黑体" w:eastAsia="仿宋_GB2312"/>
          <w:color w:val="auto"/>
          <w:sz w:val="32"/>
          <w:szCs w:val="32"/>
        </w:rPr>
        <w:t>2.</w:t>
      </w:r>
      <w:r>
        <w:rPr>
          <w:rFonts w:hint="eastAsia" w:ascii="仿宋_GB2312" w:hAnsi="黑体" w:eastAsia="仿宋_GB2312" w:cs="仿宋_GB2312"/>
          <w:color w:val="auto"/>
          <w:sz w:val="32"/>
          <w:szCs w:val="32"/>
        </w:rPr>
        <w:t>一般公共服务（类）</w:t>
      </w:r>
      <w:r>
        <w:rPr>
          <w:rFonts w:hint="eastAsia" w:ascii="仿宋_GB2312" w:hAnsi="黑体" w:eastAsia="仿宋_GB2312" w:cs="仿宋_GB2312"/>
          <w:color w:val="auto"/>
          <w:sz w:val="32"/>
          <w:szCs w:val="32"/>
          <w:lang w:eastAsia="zh-CN"/>
        </w:rPr>
        <w:t>组织</w:t>
      </w:r>
      <w:r>
        <w:rPr>
          <w:rFonts w:hint="eastAsia" w:ascii="仿宋_GB2312" w:hAnsi="黑体" w:eastAsia="仿宋_GB2312" w:cs="仿宋_GB2312"/>
          <w:color w:val="auto"/>
          <w:sz w:val="32"/>
          <w:szCs w:val="32"/>
        </w:rPr>
        <w:t>事务（款）其一般行政管理事务（项）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rPr>
        <w:t>968.38</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74.57</w:t>
      </w:r>
      <w:r>
        <w:rPr>
          <w:rFonts w:hint="eastAsia" w:ascii="仿宋_GB2312" w:hAnsi="黑体" w:eastAsia="仿宋_GB2312"/>
          <w:color w:val="auto"/>
          <w:sz w:val="32"/>
          <w:szCs w:val="32"/>
        </w:rPr>
        <w:t>万元，主要是</w:t>
      </w:r>
      <w:r>
        <w:rPr>
          <w:rFonts w:hint="eastAsia" w:ascii="仿宋_GB2312" w:hAnsi="黑体" w:eastAsia="仿宋_GB2312" w:cs="仿宋_GB2312"/>
          <w:color w:val="auto"/>
          <w:sz w:val="32"/>
          <w:szCs w:val="32"/>
        </w:rPr>
        <w:t>增加</w:t>
      </w:r>
      <w:r>
        <w:rPr>
          <w:rFonts w:hint="eastAsia" w:ascii="仿宋_GB2312" w:hAnsi="黑体" w:eastAsia="仿宋_GB2312"/>
          <w:color w:val="auto"/>
          <w:sz w:val="32"/>
          <w:szCs w:val="32"/>
        </w:rPr>
        <w:t>村级换届选举工作经费</w:t>
      </w:r>
      <w:r>
        <w:rPr>
          <w:rFonts w:hint="eastAsia" w:ascii="仿宋_GB2312" w:hAnsi="黑体" w:eastAsia="仿宋_GB2312"/>
          <w:color w:val="auto"/>
          <w:sz w:val="32"/>
          <w:szCs w:val="32"/>
          <w:lang w:eastAsia="zh-CN"/>
        </w:rPr>
        <w:t>、小区党组织党建经费</w:t>
      </w:r>
      <w:r>
        <w:rPr>
          <w:rFonts w:hint="eastAsia" w:ascii="仿宋_GB2312" w:hAnsi="黑体" w:eastAsia="仿宋_GB2312"/>
          <w:color w:val="auto"/>
          <w:sz w:val="32"/>
          <w:szCs w:val="32"/>
          <w:lang w:val="en-US" w:eastAsia="zh-CN"/>
        </w:rPr>
        <w:t>。</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s="仿宋_GB2312"/>
          <w:color w:val="auto"/>
          <w:sz w:val="32"/>
          <w:szCs w:val="32"/>
          <w:lang w:val="en-US" w:eastAsia="zh-CN"/>
        </w:rPr>
        <w:t>3.</w:t>
      </w:r>
      <w:r>
        <w:rPr>
          <w:rFonts w:hint="eastAsia" w:ascii="仿宋_GB2312" w:hAnsi="黑体" w:eastAsia="仿宋_GB2312" w:cs="仿宋_GB2312"/>
          <w:color w:val="auto"/>
          <w:sz w:val="32"/>
          <w:szCs w:val="32"/>
        </w:rPr>
        <w:t>一般公共服务（类）</w:t>
      </w:r>
      <w:r>
        <w:rPr>
          <w:rFonts w:hint="eastAsia" w:ascii="仿宋_GB2312" w:hAnsi="黑体" w:eastAsia="仿宋_GB2312" w:cs="仿宋_GB2312"/>
          <w:color w:val="auto"/>
          <w:sz w:val="32"/>
          <w:szCs w:val="32"/>
          <w:lang w:eastAsia="zh-CN"/>
        </w:rPr>
        <w:t>组织</w:t>
      </w:r>
      <w:r>
        <w:rPr>
          <w:rFonts w:hint="eastAsia" w:ascii="仿宋_GB2312" w:hAnsi="黑体" w:eastAsia="仿宋_GB2312" w:cs="仿宋_GB2312"/>
          <w:color w:val="auto"/>
          <w:sz w:val="32"/>
          <w:szCs w:val="32"/>
        </w:rPr>
        <w:t>事务（款）其他组织事务支出（项）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年预算数为10.00万元，比上年预算数</w:t>
      </w:r>
      <w:r>
        <w:rPr>
          <w:rFonts w:hint="eastAsia" w:ascii="Times New Roman" w:hAnsi="Times New Roman" w:eastAsia="仿宋_GB2312" w:cs="Times New Roman"/>
          <w:color w:val="auto"/>
          <w:sz w:val="32"/>
          <w:shd w:val="clear" w:color="auto" w:fill="FFFFFF"/>
          <w:lang w:val="en-US" w:eastAsia="zh-CN"/>
        </w:rPr>
        <w:t>持平</w:t>
      </w:r>
      <w:r>
        <w:rPr>
          <w:rFonts w:hint="eastAsia" w:ascii="仿宋_GB2312" w:hAnsi="黑体" w:eastAsia="仿宋_GB2312"/>
          <w:color w:val="auto"/>
          <w:sz w:val="32"/>
          <w:szCs w:val="32"/>
          <w:lang w:eastAsia="zh-CN"/>
        </w:rPr>
        <w:t>。</w:t>
      </w:r>
    </w:p>
    <w:p>
      <w:pPr>
        <w:ind w:firstLine="640"/>
        <w:rPr>
          <w:rFonts w:hint="eastAsia" w:ascii="仿宋_GB2312" w:hAnsi="黑体" w:eastAsia="仿宋_GB2312" w:cs="仿宋_GB2312"/>
          <w:color w:val="auto"/>
          <w:sz w:val="32"/>
          <w:szCs w:val="32"/>
          <w:lang w:val="en-US" w:eastAsia="zh-CN"/>
        </w:rPr>
      </w:pPr>
      <w:r>
        <w:rPr>
          <w:rFonts w:hint="eastAsia" w:ascii="仿宋_GB2312" w:hAnsi="黑体" w:eastAsia="仿宋_GB2312" w:cs="仿宋_GB2312"/>
          <w:color w:val="auto"/>
          <w:sz w:val="32"/>
          <w:szCs w:val="32"/>
          <w:lang w:val="en-US" w:eastAsia="zh-CN"/>
        </w:rPr>
        <w:t>4.</w:t>
      </w:r>
      <w:r>
        <w:rPr>
          <w:rFonts w:hint="eastAsia" w:ascii="仿宋_GB2312" w:hAnsi="黑体" w:eastAsia="仿宋_GB2312"/>
          <w:color w:val="auto"/>
          <w:sz w:val="32"/>
          <w:szCs w:val="32"/>
        </w:rPr>
        <w:t>公共安全</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val="en-US" w:eastAsia="zh-CN"/>
        </w:rPr>
        <w:t>司法</w:t>
      </w:r>
      <w:r>
        <w:rPr>
          <w:rFonts w:hint="eastAsia" w:ascii="仿宋_GB2312" w:hAnsi="黑体" w:eastAsia="仿宋_GB2312" w:cs="仿宋_GB2312"/>
          <w:color w:val="auto"/>
          <w:sz w:val="32"/>
          <w:szCs w:val="32"/>
        </w:rPr>
        <w:t>（款）普法宣传（项）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0.10</w:t>
      </w:r>
      <w:r>
        <w:rPr>
          <w:rFonts w:hint="eastAsia" w:ascii="仿宋_GB2312" w:hAnsi="黑体" w:eastAsia="仿宋_GB2312"/>
          <w:color w:val="auto"/>
          <w:sz w:val="32"/>
          <w:szCs w:val="32"/>
        </w:rPr>
        <w:t>万元，比上年预算数</w:t>
      </w:r>
      <w:r>
        <w:rPr>
          <w:rFonts w:hint="eastAsia" w:ascii="Times New Roman" w:hAnsi="Times New Roman" w:eastAsia="仿宋_GB2312" w:cs="Times New Roman"/>
          <w:color w:val="auto"/>
          <w:sz w:val="32"/>
          <w:shd w:val="clear" w:color="auto" w:fill="FFFFFF"/>
          <w:lang w:val="en-US" w:eastAsia="zh-CN"/>
        </w:rPr>
        <w:t>持平</w:t>
      </w:r>
      <w:r>
        <w:rPr>
          <w:rFonts w:hint="eastAsia" w:ascii="仿宋_GB2312" w:hAnsi="黑体" w:eastAsia="仿宋_GB2312"/>
          <w:color w:val="auto"/>
          <w:sz w:val="32"/>
          <w:szCs w:val="32"/>
          <w:lang w:eastAsia="zh-CN"/>
        </w:rPr>
        <w:t>。</w:t>
      </w:r>
    </w:p>
    <w:p>
      <w:pPr>
        <w:ind w:firstLine="640"/>
        <w:rPr>
          <w:rFonts w:ascii="仿宋_GB2312" w:hAnsi="黑体" w:eastAsia="仿宋_GB2312"/>
          <w:color w:val="auto"/>
          <w:sz w:val="32"/>
          <w:szCs w:val="32"/>
        </w:rPr>
      </w:pPr>
      <w:r>
        <w:rPr>
          <w:rFonts w:hint="eastAsia" w:ascii="仿宋_GB2312" w:hAnsi="黑体" w:eastAsia="仿宋_GB2312"/>
          <w:color w:val="auto"/>
          <w:sz w:val="32"/>
          <w:szCs w:val="32"/>
          <w:lang w:val="en-US" w:eastAsia="zh-CN"/>
        </w:rPr>
        <w:t>5.</w:t>
      </w:r>
      <w:r>
        <w:rPr>
          <w:rFonts w:hint="eastAsia" w:ascii="仿宋_GB2312" w:hAnsi="黑体" w:eastAsia="仿宋_GB2312" w:cs="仿宋_GB2312"/>
          <w:color w:val="auto"/>
          <w:sz w:val="32"/>
          <w:szCs w:val="32"/>
          <w:lang w:val="en-US" w:eastAsia="zh-CN"/>
        </w:rPr>
        <w:t>社会保障和就业支出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val="en-US" w:eastAsia="zh-CN"/>
        </w:rPr>
        <w:t>行政事业单位养老支出</w:t>
      </w:r>
      <w:r>
        <w:rPr>
          <w:rFonts w:hint="eastAsia" w:ascii="仿宋_GB2312" w:hAnsi="黑体" w:eastAsia="仿宋_GB2312" w:cs="仿宋_GB2312"/>
          <w:color w:val="auto"/>
          <w:sz w:val="32"/>
          <w:szCs w:val="32"/>
        </w:rPr>
        <w:t>（款）机关事业单位基本养老保险缴费支出（项）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27.64</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4.91</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增加3名事业单位人员，</w:t>
      </w:r>
      <w:r>
        <w:rPr>
          <w:rFonts w:hint="eastAsia" w:ascii="仿宋_GB2312" w:hAnsi="黑体" w:eastAsia="仿宋_GB2312"/>
          <w:color w:val="auto"/>
          <w:sz w:val="32"/>
          <w:szCs w:val="32"/>
          <w:lang w:eastAsia="zh-CN"/>
        </w:rPr>
        <w:t>社保</w:t>
      </w:r>
      <w:r>
        <w:rPr>
          <w:rFonts w:hint="eastAsia" w:ascii="仿宋_GB2312" w:hAnsi="黑体" w:eastAsia="仿宋_GB2312"/>
          <w:color w:val="auto"/>
          <w:sz w:val="32"/>
          <w:szCs w:val="32"/>
          <w:lang w:val="en-US" w:eastAsia="zh-CN"/>
        </w:rPr>
        <w:t>缴纳</w:t>
      </w:r>
      <w:r>
        <w:rPr>
          <w:rFonts w:hint="eastAsia" w:ascii="仿宋_GB2312" w:hAnsi="黑体" w:eastAsia="仿宋_GB2312"/>
          <w:color w:val="auto"/>
          <w:sz w:val="32"/>
          <w:szCs w:val="32"/>
          <w:lang w:eastAsia="zh-CN"/>
        </w:rPr>
        <w:t>基数</w:t>
      </w:r>
      <w:r>
        <w:rPr>
          <w:rFonts w:hint="eastAsia" w:ascii="仿宋_GB2312" w:hAnsi="黑体" w:eastAsia="仿宋_GB2312"/>
          <w:color w:val="auto"/>
          <w:sz w:val="32"/>
          <w:szCs w:val="32"/>
          <w:lang w:val="en-US" w:eastAsia="zh-CN"/>
        </w:rPr>
        <w:t>有所增加</w:t>
      </w:r>
      <w:r>
        <w:rPr>
          <w:rFonts w:hint="eastAsia" w:ascii="仿宋_GB2312" w:hAnsi="黑体" w:eastAsia="仿宋_GB2312"/>
          <w:color w:val="auto"/>
          <w:sz w:val="32"/>
          <w:szCs w:val="32"/>
          <w:lang w:eastAsia="zh-CN"/>
        </w:rPr>
        <w:t>。</w:t>
      </w:r>
    </w:p>
    <w:p>
      <w:pPr>
        <w:ind w:firstLine="640"/>
        <w:rPr>
          <w:rFonts w:ascii="仿宋_GB2312" w:hAnsi="黑体" w:eastAsia="仿宋_GB2312"/>
          <w:color w:val="FF0000"/>
          <w:sz w:val="32"/>
          <w:szCs w:val="32"/>
        </w:rPr>
      </w:pPr>
      <w:r>
        <w:rPr>
          <w:rFonts w:hint="eastAsia" w:ascii="仿宋_GB2312" w:hAnsi="黑体" w:eastAsia="仿宋_GB2312" w:cs="仿宋_GB2312"/>
          <w:color w:val="auto"/>
          <w:sz w:val="32"/>
          <w:szCs w:val="32"/>
          <w:lang w:val="en-US" w:eastAsia="zh-CN"/>
        </w:rPr>
        <w:t>6.社会保障和就业支出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val="en-US" w:eastAsia="zh-CN"/>
        </w:rPr>
        <w:t>行政事业单位养老支出</w:t>
      </w:r>
      <w:r>
        <w:rPr>
          <w:rFonts w:hint="eastAsia" w:ascii="仿宋_GB2312" w:hAnsi="黑体" w:eastAsia="仿宋_GB2312" w:cs="仿宋_GB2312"/>
          <w:color w:val="auto"/>
          <w:sz w:val="32"/>
          <w:szCs w:val="32"/>
        </w:rPr>
        <w:t>（款）机关事业单位职业年金缴费</w:t>
      </w:r>
      <w:r>
        <w:rPr>
          <w:rFonts w:hint="eastAsia" w:ascii="仿宋_GB2312" w:hAnsi="黑体" w:eastAsia="仿宋_GB2312" w:cs="仿宋_GB2312"/>
          <w:color w:val="auto"/>
          <w:sz w:val="32"/>
          <w:szCs w:val="32"/>
          <w:lang w:val="en-US" w:eastAsia="zh-CN"/>
        </w:rPr>
        <w:t>支出</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13.82</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2.45</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增加3名事业单位人员，</w:t>
      </w:r>
      <w:r>
        <w:rPr>
          <w:rFonts w:hint="eastAsia" w:ascii="仿宋_GB2312" w:hAnsi="黑体" w:eastAsia="仿宋_GB2312"/>
          <w:color w:val="auto"/>
          <w:sz w:val="32"/>
          <w:szCs w:val="32"/>
          <w:lang w:eastAsia="zh-CN"/>
        </w:rPr>
        <w:t>社保</w:t>
      </w:r>
      <w:r>
        <w:rPr>
          <w:rFonts w:hint="eastAsia" w:ascii="仿宋_GB2312" w:hAnsi="黑体" w:eastAsia="仿宋_GB2312"/>
          <w:color w:val="auto"/>
          <w:sz w:val="32"/>
          <w:szCs w:val="32"/>
          <w:lang w:val="en-US" w:eastAsia="zh-CN"/>
        </w:rPr>
        <w:t>缴纳</w:t>
      </w:r>
      <w:r>
        <w:rPr>
          <w:rFonts w:hint="eastAsia" w:ascii="仿宋_GB2312" w:hAnsi="黑体" w:eastAsia="仿宋_GB2312"/>
          <w:color w:val="auto"/>
          <w:sz w:val="32"/>
          <w:szCs w:val="32"/>
          <w:lang w:eastAsia="zh-CN"/>
        </w:rPr>
        <w:t>基数</w:t>
      </w:r>
      <w:r>
        <w:rPr>
          <w:rFonts w:hint="eastAsia" w:ascii="仿宋_GB2312" w:hAnsi="黑体" w:eastAsia="仿宋_GB2312"/>
          <w:color w:val="auto"/>
          <w:sz w:val="32"/>
          <w:szCs w:val="32"/>
          <w:lang w:val="en-US" w:eastAsia="zh-CN"/>
        </w:rPr>
        <w:t>有所增加</w:t>
      </w:r>
      <w:r>
        <w:rPr>
          <w:rFonts w:hint="eastAsia" w:ascii="仿宋_GB2312" w:hAnsi="黑体" w:eastAsia="仿宋_GB2312"/>
          <w:color w:val="auto"/>
          <w:sz w:val="32"/>
          <w:szCs w:val="32"/>
          <w:lang w:eastAsia="zh-CN"/>
        </w:rPr>
        <w:t>。</w:t>
      </w:r>
    </w:p>
    <w:p>
      <w:pPr>
        <w:ind w:firstLine="640"/>
        <w:rPr>
          <w:rFonts w:ascii="仿宋_GB2312" w:hAnsi="黑体" w:eastAsia="仿宋_GB2312"/>
          <w:color w:val="FF0000"/>
          <w:sz w:val="32"/>
          <w:szCs w:val="32"/>
        </w:rPr>
      </w:pPr>
      <w:r>
        <w:rPr>
          <w:rFonts w:hint="eastAsia" w:ascii="仿宋_GB2312" w:hAnsi="黑体" w:eastAsia="仿宋_GB2312" w:cs="仿宋_GB2312"/>
          <w:color w:val="auto"/>
          <w:sz w:val="32"/>
          <w:szCs w:val="32"/>
          <w:lang w:val="en-US" w:eastAsia="zh-CN"/>
        </w:rPr>
        <w:t>7.卫生健康支出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val="en-US" w:eastAsia="zh-CN"/>
        </w:rPr>
        <w:t>行政事业单位医疗</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val="en-US" w:eastAsia="zh-CN"/>
        </w:rPr>
        <w:t>行政单位医疗</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10.97</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1.73</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增加3名事业单位人员，</w:t>
      </w:r>
      <w:r>
        <w:rPr>
          <w:rFonts w:hint="eastAsia" w:ascii="仿宋_GB2312" w:hAnsi="黑体" w:eastAsia="仿宋_GB2312"/>
          <w:color w:val="auto"/>
          <w:sz w:val="32"/>
          <w:szCs w:val="32"/>
          <w:lang w:eastAsia="zh-CN"/>
        </w:rPr>
        <w:t>社保</w:t>
      </w:r>
      <w:r>
        <w:rPr>
          <w:rFonts w:hint="eastAsia" w:ascii="仿宋_GB2312" w:hAnsi="黑体" w:eastAsia="仿宋_GB2312"/>
          <w:color w:val="auto"/>
          <w:sz w:val="32"/>
          <w:szCs w:val="32"/>
          <w:lang w:val="en-US" w:eastAsia="zh-CN"/>
        </w:rPr>
        <w:t>缴纳</w:t>
      </w:r>
      <w:r>
        <w:rPr>
          <w:rFonts w:hint="eastAsia" w:ascii="仿宋_GB2312" w:hAnsi="黑体" w:eastAsia="仿宋_GB2312"/>
          <w:color w:val="auto"/>
          <w:sz w:val="32"/>
          <w:szCs w:val="32"/>
          <w:lang w:eastAsia="zh-CN"/>
        </w:rPr>
        <w:t>基数</w:t>
      </w:r>
      <w:r>
        <w:rPr>
          <w:rFonts w:hint="eastAsia" w:ascii="仿宋_GB2312" w:hAnsi="黑体" w:eastAsia="仿宋_GB2312"/>
          <w:color w:val="auto"/>
          <w:sz w:val="32"/>
          <w:szCs w:val="32"/>
          <w:lang w:val="en-US" w:eastAsia="zh-CN"/>
        </w:rPr>
        <w:t>有所增加</w:t>
      </w:r>
      <w:r>
        <w:rPr>
          <w:rFonts w:hint="eastAsia" w:ascii="仿宋_GB2312" w:hAnsi="黑体" w:eastAsia="仿宋_GB2312"/>
          <w:color w:val="auto"/>
          <w:sz w:val="32"/>
          <w:szCs w:val="32"/>
          <w:lang w:eastAsia="zh-CN"/>
        </w:rPr>
        <w:t>。</w:t>
      </w:r>
    </w:p>
    <w:p>
      <w:pPr>
        <w:ind w:firstLine="640" w:firstLineChars="200"/>
        <w:rPr>
          <w:rFonts w:ascii="仿宋_GB2312" w:hAnsi="黑体" w:eastAsia="仿宋_GB2312"/>
          <w:color w:val="FF0000"/>
          <w:sz w:val="32"/>
          <w:szCs w:val="32"/>
        </w:rPr>
      </w:pPr>
      <w:r>
        <w:rPr>
          <w:rFonts w:hint="eastAsia" w:ascii="仿宋_GB2312" w:hAnsi="黑体" w:eastAsia="仿宋_GB2312"/>
          <w:color w:val="auto"/>
          <w:sz w:val="32"/>
          <w:szCs w:val="32"/>
          <w:lang w:val="en-US" w:eastAsia="zh-CN"/>
        </w:rPr>
        <w:t>8.</w:t>
      </w:r>
      <w:r>
        <w:rPr>
          <w:rFonts w:hint="eastAsia" w:ascii="仿宋_GB2312" w:hAnsi="黑体" w:eastAsia="仿宋_GB2312" w:cs="仿宋_GB2312"/>
          <w:color w:val="auto"/>
          <w:sz w:val="32"/>
          <w:szCs w:val="32"/>
          <w:lang w:val="en-US" w:eastAsia="zh-CN"/>
        </w:rPr>
        <w:t>卫生健康支出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val="en-US" w:eastAsia="zh-CN"/>
        </w:rPr>
        <w:t>行政事业单位医疗</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val="en-US" w:eastAsia="zh-CN"/>
        </w:rPr>
        <w:t>公务员医疗补助</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59.97</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45.17</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增加35名退休公务员医疗公补。</w:t>
      </w:r>
    </w:p>
    <w:p>
      <w:pPr>
        <w:ind w:firstLine="640"/>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lang w:val="en-US" w:eastAsia="zh-CN"/>
        </w:rPr>
        <w:t>9.</w:t>
      </w:r>
      <w:r>
        <w:rPr>
          <w:rFonts w:hint="eastAsia" w:ascii="仿宋_GB2312" w:hAnsi="黑体" w:eastAsia="仿宋_GB2312" w:cs="仿宋_GB2312"/>
          <w:color w:val="auto"/>
          <w:sz w:val="32"/>
          <w:szCs w:val="32"/>
          <w:lang w:val="en-US" w:eastAsia="zh-CN"/>
        </w:rPr>
        <w:t>农林水支出</w:t>
      </w:r>
      <w:r>
        <w:rPr>
          <w:rFonts w:hint="eastAsia" w:ascii="仿宋_GB2312" w:hAnsi="黑体" w:eastAsia="仿宋_GB2312" w:cs="仿宋_GB2312"/>
          <w:color w:val="auto"/>
          <w:sz w:val="32"/>
          <w:szCs w:val="32"/>
        </w:rPr>
        <w:t>（类）农业农村（款）其他巩固脱贫攻坚成果衔接乡村振兴支出（项）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7.10</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7.10</w:t>
      </w:r>
      <w:r>
        <w:rPr>
          <w:rFonts w:hint="eastAsia" w:ascii="仿宋_GB2312" w:hAnsi="黑体" w:eastAsia="仿宋_GB2312"/>
          <w:color w:val="auto"/>
          <w:sz w:val="32"/>
          <w:szCs w:val="32"/>
        </w:rPr>
        <w:t>万元，主要是</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eastAsia="zh-CN"/>
        </w:rPr>
        <w:t>乡村振兴预算。</w:t>
      </w:r>
    </w:p>
    <w:p>
      <w:pPr>
        <w:ind w:firstLine="640"/>
        <w:rPr>
          <w:rFonts w:hint="eastAsia" w:ascii="仿宋_GB2312" w:hAnsi="黑体" w:eastAsia="仿宋_GB2312"/>
          <w:color w:val="auto"/>
          <w:sz w:val="32"/>
          <w:szCs w:val="32"/>
          <w:lang w:eastAsia="zh-CN"/>
        </w:rPr>
      </w:pPr>
      <w:r>
        <w:rPr>
          <w:rFonts w:hint="eastAsia" w:ascii="仿宋_GB2312" w:hAnsi="黑体" w:eastAsia="仿宋_GB2312"/>
          <w:color w:val="auto"/>
          <w:sz w:val="32"/>
          <w:szCs w:val="32"/>
          <w:lang w:val="en-US" w:eastAsia="zh-CN"/>
        </w:rPr>
        <w:t>10.</w:t>
      </w:r>
      <w:r>
        <w:rPr>
          <w:rFonts w:hint="eastAsia" w:ascii="仿宋_GB2312" w:hAnsi="黑体" w:eastAsia="仿宋_GB2312" w:cs="仿宋_GB2312"/>
          <w:color w:val="auto"/>
          <w:sz w:val="32"/>
          <w:szCs w:val="32"/>
          <w:lang w:val="en-US" w:eastAsia="zh-CN"/>
        </w:rPr>
        <w:t>农林水改革</w:t>
      </w:r>
      <w:r>
        <w:rPr>
          <w:rFonts w:hint="eastAsia" w:ascii="仿宋_GB2312" w:hAnsi="黑体" w:eastAsia="仿宋_GB2312" w:cs="仿宋_GB2312"/>
          <w:color w:val="auto"/>
          <w:sz w:val="32"/>
          <w:szCs w:val="32"/>
        </w:rPr>
        <w:t>（类）农村综合改革（款）对村民委员会和村党支部的补助（项）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30.00</w:t>
      </w:r>
      <w:r>
        <w:rPr>
          <w:rFonts w:hint="eastAsia" w:ascii="仿宋_GB2312" w:hAnsi="黑体" w:eastAsia="仿宋_GB2312"/>
          <w:color w:val="auto"/>
          <w:sz w:val="32"/>
          <w:szCs w:val="32"/>
        </w:rPr>
        <w:t>万元，比上年预算数</w:t>
      </w:r>
      <w:r>
        <w:rPr>
          <w:rFonts w:hint="eastAsia" w:ascii="Times New Roman" w:hAnsi="Times New Roman" w:eastAsia="仿宋_GB2312" w:cs="Times New Roman"/>
          <w:color w:val="auto"/>
          <w:sz w:val="32"/>
          <w:shd w:val="clear" w:color="auto" w:fill="FFFFFF"/>
          <w:lang w:val="en-US" w:eastAsia="zh-CN"/>
        </w:rPr>
        <w:t>持平</w:t>
      </w:r>
      <w:r>
        <w:rPr>
          <w:rFonts w:hint="eastAsia" w:ascii="仿宋_GB2312" w:hAnsi="黑体" w:eastAsia="仿宋_GB2312"/>
          <w:color w:val="auto"/>
          <w:sz w:val="32"/>
          <w:szCs w:val="32"/>
          <w:lang w:eastAsia="zh-CN"/>
        </w:rPr>
        <w:t>。</w:t>
      </w:r>
    </w:p>
    <w:p>
      <w:pPr>
        <w:ind w:firstLine="640"/>
        <w:rPr>
          <w:rFonts w:hint="eastAsia" w:ascii="仿宋_GB2312" w:hAnsi="黑体" w:eastAsia="仿宋_GB2312" w:cs="仿宋_GB2312"/>
          <w:color w:val="auto"/>
          <w:sz w:val="32"/>
          <w:szCs w:val="32"/>
          <w:lang w:val="en-US" w:eastAsia="zh-CN"/>
        </w:rPr>
      </w:pPr>
      <w:r>
        <w:rPr>
          <w:rFonts w:hint="eastAsia" w:ascii="仿宋_GB2312" w:hAnsi="黑体" w:eastAsia="仿宋_GB2312"/>
          <w:color w:val="auto"/>
          <w:sz w:val="32"/>
          <w:szCs w:val="32"/>
          <w:lang w:val="en-US" w:eastAsia="zh-CN"/>
        </w:rPr>
        <w:t>11.</w:t>
      </w:r>
      <w:r>
        <w:rPr>
          <w:rFonts w:hint="eastAsia" w:ascii="仿宋_GB2312" w:hAnsi="黑体" w:eastAsia="仿宋_GB2312" w:cs="仿宋_GB2312"/>
          <w:color w:val="auto"/>
          <w:sz w:val="32"/>
          <w:szCs w:val="32"/>
          <w:lang w:val="en-US" w:eastAsia="zh-CN"/>
        </w:rPr>
        <w:t>住房保障支出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val="en-US" w:eastAsia="zh-CN"/>
        </w:rPr>
        <w:t>住房改革支出</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val="en-US" w:eastAsia="zh-CN"/>
        </w:rPr>
        <w:t>住房公积金</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eastAsia="zh-CN"/>
        </w:rPr>
        <w:t>202</w:t>
      </w:r>
      <w:r>
        <w:rPr>
          <w:rFonts w:hint="eastAsia" w:ascii="仿宋_GB2312" w:hAnsi="黑体" w:eastAsia="仿宋_GB2312" w:cs="仿宋_GB2312"/>
          <w:color w:val="auto"/>
          <w:sz w:val="32"/>
          <w:szCs w:val="32"/>
          <w:lang w:val="en-US" w:eastAsia="zh-CN"/>
        </w:rPr>
        <w:t>6</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23.41</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rPr>
        <w:t>增加</w:t>
      </w:r>
      <w:r>
        <w:rPr>
          <w:rFonts w:hint="eastAsia" w:ascii="仿宋_GB2312" w:hAnsi="黑体" w:eastAsia="仿宋_GB2312" w:cs="仿宋_GB2312"/>
          <w:color w:val="auto"/>
          <w:sz w:val="32"/>
          <w:szCs w:val="32"/>
          <w:lang w:val="en-US" w:eastAsia="zh-CN"/>
        </w:rPr>
        <w:t>6.54</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增加3名事业单位人员</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住房公积金</w:t>
      </w:r>
      <w:r>
        <w:rPr>
          <w:rFonts w:hint="eastAsia" w:ascii="仿宋_GB2312" w:hAnsi="黑体" w:eastAsia="仿宋_GB2312"/>
          <w:color w:val="auto"/>
          <w:sz w:val="32"/>
          <w:szCs w:val="32"/>
          <w:lang w:eastAsia="zh-CN"/>
        </w:rPr>
        <w:t>缴纳基数</w:t>
      </w:r>
      <w:r>
        <w:rPr>
          <w:rFonts w:hint="eastAsia" w:ascii="仿宋_GB2312" w:hAnsi="黑体" w:eastAsia="仿宋_GB2312"/>
          <w:color w:val="auto"/>
          <w:sz w:val="32"/>
          <w:szCs w:val="32"/>
          <w:lang w:val="en-US" w:eastAsia="zh-CN"/>
        </w:rPr>
        <w:t>有所增加。</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olor w:val="auto"/>
          <w:sz w:val="32"/>
          <w:szCs w:val="32"/>
          <w:lang w:eastAsia="zh-CN"/>
        </w:rPr>
        <w:t>中共三亚市吉阳区委组织部</w:t>
      </w:r>
      <w:r>
        <w:rPr>
          <w:rFonts w:hint="eastAsia" w:ascii="黑体" w:hAnsi="黑体" w:eastAsia="黑体"/>
          <w:sz w:val="32"/>
          <w:szCs w:val="32"/>
        </w:rPr>
        <w:t>部门</w:t>
      </w:r>
      <w:r>
        <w:rPr>
          <w:rFonts w:hint="eastAsia" w:ascii="黑体" w:hAnsi="黑体" w:eastAsia="黑体"/>
          <w:color w:val="auto"/>
          <w:sz w:val="32"/>
          <w:szCs w:val="32"/>
          <w:lang w:val="en-US" w:eastAsia="zh-CN"/>
        </w:rPr>
        <w:t>2026</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sz w:val="32"/>
          <w:szCs w:val="32"/>
        </w:rPr>
        <w:t>部门</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375.28</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360.23</w:t>
      </w:r>
      <w:r>
        <w:rPr>
          <w:rFonts w:hint="eastAsia" w:ascii="仿宋_GB2312" w:hAnsi="黑体" w:eastAsia="仿宋_GB2312"/>
          <w:sz w:val="32"/>
          <w:szCs w:val="32"/>
        </w:rPr>
        <w:t>万元，主要包括：基本工资、津贴补贴、奖金、绩效工资、</w:t>
      </w:r>
      <w:r>
        <w:rPr>
          <w:rFonts w:hint="eastAsia" w:ascii="仿宋_GB2312" w:hAnsi="黑体" w:eastAsia="仿宋_GB2312"/>
          <w:color w:val="auto"/>
          <w:sz w:val="32"/>
          <w:szCs w:val="32"/>
        </w:rPr>
        <w:t>机关事业单位基本养老保险缴费、职业年金缴费</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职工基本医疗保险缴费、公务员医疗补助缴费、其他社会保障缴费</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住房公积金</w:t>
      </w:r>
      <w:r>
        <w:rPr>
          <w:rFonts w:hint="eastAsia" w:ascii="仿宋_GB2312" w:hAnsi="黑体" w:eastAsia="仿宋_GB2312"/>
          <w:color w:val="auto"/>
          <w:sz w:val="32"/>
          <w:szCs w:val="32"/>
          <w:lang w:eastAsia="zh-CN"/>
        </w:rPr>
        <w:t>、其他工资福利支出、</w:t>
      </w:r>
      <w:r>
        <w:rPr>
          <w:rFonts w:hint="eastAsia" w:ascii="仿宋_GB2312" w:hAnsi="黑体" w:eastAsia="仿宋_GB2312"/>
          <w:color w:val="auto"/>
          <w:sz w:val="32"/>
          <w:szCs w:val="32"/>
          <w:lang w:val="en-US" w:eastAsia="zh-CN"/>
        </w:rPr>
        <w:t>邮电费、其他交通费用、奖励金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15.04</w:t>
      </w:r>
      <w:r>
        <w:rPr>
          <w:rFonts w:hint="eastAsia" w:ascii="仿宋_GB2312" w:hAnsi="黑体" w:eastAsia="仿宋_GB2312"/>
          <w:sz w:val="32"/>
          <w:szCs w:val="32"/>
        </w:rPr>
        <w:t>万元，主要包括：办公费、工会经费、公务用车运行维护费、其他商品和服务支出。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olor w:val="auto"/>
          <w:sz w:val="32"/>
          <w:szCs w:val="32"/>
          <w:lang w:eastAsia="zh-CN"/>
        </w:rPr>
        <w:t>中共三亚市吉阳区委组织部</w:t>
      </w:r>
      <w:r>
        <w:rPr>
          <w:rFonts w:hint="eastAsia" w:ascii="黑体" w:hAnsi="黑体" w:eastAsia="黑体" w:cs="Times New Roman"/>
          <w:sz w:val="32"/>
          <w:shd w:val="clear" w:color="auto" w:fill="FFFFFF"/>
        </w:rPr>
        <w:t>部门</w:t>
      </w:r>
      <w:r>
        <w:rPr>
          <w:rFonts w:hint="eastAsia" w:ascii="黑体" w:hAnsi="黑体" w:eastAsia="黑体"/>
          <w:color w:val="auto"/>
          <w:sz w:val="32"/>
          <w:szCs w:val="32"/>
          <w:lang w:val="en-US" w:eastAsia="zh-CN"/>
        </w:rPr>
        <w:t>2026</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sz w:val="32"/>
          <w:szCs w:val="32"/>
        </w:rPr>
        <w:t>部门</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1.87</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rPr>
        <w:t>1.87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1.87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Times New Roman" w:hAnsi="Times New Roman" w:eastAsia="仿宋_GB2312" w:cs="Times New Roman"/>
          <w:sz w:val="32"/>
          <w:shd w:val="clear" w:color="auto" w:fill="FFFFFF"/>
          <w:lang w:val="en-US" w:eastAsia="zh-CN"/>
        </w:rPr>
        <w:t>30</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val="en-US" w:eastAsia="zh-CN"/>
        </w:rPr>
        <w:t>2026年未编制</w:t>
      </w:r>
      <w:r>
        <w:rPr>
          <w:rFonts w:ascii="仿宋_GB2312" w:hAnsi="黑体" w:eastAsia="仿宋_GB2312" w:cs="Times New Roman"/>
          <w:color w:val="auto"/>
          <w:sz w:val="32"/>
          <w:szCs w:val="32"/>
        </w:rPr>
        <w:t>公务接待费</w:t>
      </w:r>
      <w:r>
        <w:rPr>
          <w:rFonts w:hint="eastAsia" w:ascii="仿宋_GB2312" w:hAnsi="黑体" w:eastAsia="仿宋_GB2312" w:cs="Times New Roman"/>
          <w:color w:val="auto"/>
          <w:sz w:val="32"/>
          <w:szCs w:val="32"/>
          <w:lang w:eastAsia="zh-CN"/>
        </w:rPr>
        <w:t>预算</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sz w:val="32"/>
          <w:szCs w:val="32"/>
        </w:rPr>
        <w:t>部门</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olor w:val="auto"/>
          <w:sz w:val="32"/>
          <w:szCs w:val="32"/>
          <w:lang w:eastAsia="zh-CN"/>
        </w:rPr>
        <w:t>中共三亚市吉阳区委组织部</w:t>
      </w:r>
      <w:r>
        <w:rPr>
          <w:rFonts w:hint="eastAsia" w:ascii="黑体" w:hAnsi="黑体" w:eastAsia="黑体" w:cs="Times New Roman"/>
          <w:sz w:val="32"/>
          <w:shd w:val="clear" w:color="auto" w:fill="FFFFFF"/>
        </w:rPr>
        <w:t>部门</w:t>
      </w:r>
      <w:r>
        <w:rPr>
          <w:rFonts w:hint="eastAsia" w:ascii="黑体" w:hAnsi="黑体" w:eastAsia="黑体"/>
          <w:color w:val="auto"/>
          <w:sz w:val="32"/>
          <w:szCs w:val="32"/>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sz w:val="32"/>
          <w:szCs w:val="32"/>
        </w:rPr>
        <w:t>部门</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olor w:val="auto"/>
          <w:sz w:val="32"/>
          <w:szCs w:val="32"/>
          <w:lang w:eastAsia="zh-CN"/>
        </w:rPr>
        <w:t>中共三亚市吉阳区委组织部</w:t>
      </w:r>
      <w:r>
        <w:rPr>
          <w:rFonts w:hint="eastAsia" w:ascii="黑体" w:hAnsi="黑体" w:eastAsia="黑体" w:cs="Times New Roman"/>
          <w:sz w:val="32"/>
          <w:shd w:val="clear" w:color="auto" w:fill="FFFFFF"/>
        </w:rPr>
        <w:t>部门</w:t>
      </w:r>
      <w:r>
        <w:rPr>
          <w:rFonts w:hint="eastAsia" w:ascii="黑体" w:hAnsi="黑体" w:eastAsia="黑体"/>
          <w:color w:val="auto"/>
          <w:sz w:val="32"/>
          <w:szCs w:val="32"/>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cs="仿宋_GB2312"/>
          <w:sz w:val="32"/>
          <w:szCs w:val="32"/>
        </w:rPr>
        <w:t>部门所有收入和支出均纳入部门预算管理。收入包括：一般公共预算收入</w:t>
      </w:r>
      <w:r>
        <w:rPr>
          <w:rFonts w:hint="eastAsia" w:ascii="仿宋_GB2312" w:hAnsi="黑体" w:eastAsia="仿宋_GB2312"/>
          <w:sz w:val="32"/>
          <w:szCs w:val="32"/>
        </w:rPr>
        <w:t>；支出包括：</w:t>
      </w:r>
      <w:r>
        <w:rPr>
          <w:rFonts w:hint="eastAsia" w:ascii="仿宋_GB2312" w:hAnsi="黑体" w:eastAsia="仿宋_GB2312"/>
          <w:color w:val="auto"/>
          <w:sz w:val="32"/>
          <w:szCs w:val="32"/>
        </w:rPr>
        <w:t>一般公共服务支出、公共安全支出</w:t>
      </w:r>
      <w:r>
        <w:rPr>
          <w:rFonts w:hint="eastAsia" w:ascii="仿宋_GB2312" w:hAnsi="黑体" w:eastAsia="仿宋_GB2312"/>
          <w:color w:val="auto"/>
          <w:sz w:val="32"/>
          <w:szCs w:val="32"/>
          <w:lang w:eastAsia="zh-CN"/>
        </w:rPr>
        <w:t>、社会保障和就业支出、卫生健康支出、农林水支出、住房保障支出</w:t>
      </w:r>
      <w:r>
        <w:rPr>
          <w:rFonts w:hint="eastAsia" w:ascii="仿宋_GB2312" w:hAnsi="黑体" w:eastAsia="仿宋_GB2312"/>
          <w:sz w:val="32"/>
          <w:szCs w:val="32"/>
        </w:rPr>
        <w:t>。</w:t>
      </w: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cs="仿宋_GB2312"/>
          <w:sz w:val="32"/>
          <w:szCs w:val="32"/>
        </w:rPr>
        <w:t>部门</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1390.86</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olor w:val="auto"/>
          <w:sz w:val="32"/>
          <w:szCs w:val="32"/>
          <w:lang w:eastAsia="zh-CN"/>
        </w:rPr>
        <w:t>中共三亚市吉阳区委组织部</w:t>
      </w:r>
      <w:r>
        <w:rPr>
          <w:rFonts w:hint="eastAsia" w:ascii="黑体" w:hAnsi="黑体" w:eastAsia="黑体" w:cs="Times New Roman"/>
          <w:sz w:val="32"/>
          <w:shd w:val="clear" w:color="auto" w:fill="FFFFFF"/>
        </w:rPr>
        <w:t>部门</w:t>
      </w:r>
      <w:r>
        <w:rPr>
          <w:rFonts w:hint="eastAsia" w:ascii="黑体" w:hAnsi="黑体" w:eastAsia="黑体"/>
          <w:color w:val="auto"/>
          <w:sz w:val="32"/>
          <w:szCs w:val="32"/>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cs="仿宋_GB2312"/>
          <w:sz w:val="32"/>
          <w:szCs w:val="32"/>
        </w:rPr>
        <w:t>部门</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年收入预算</w:t>
      </w:r>
      <w:r>
        <w:rPr>
          <w:rFonts w:hint="eastAsia" w:ascii="仿宋_GB2312" w:hAnsi="黑体" w:eastAsia="仿宋_GB2312" w:cs="仿宋_GB2312"/>
          <w:sz w:val="32"/>
          <w:szCs w:val="32"/>
        </w:rPr>
        <w:t>1390.86</w:t>
      </w:r>
      <w:r>
        <w:rPr>
          <w:rFonts w:hint="eastAsia" w:ascii="仿宋_GB2312" w:hAnsi="黑体" w:eastAsia="仿宋_GB2312"/>
          <w:sz w:val="32"/>
          <w:szCs w:val="32"/>
        </w:rPr>
        <w:t>万元，其中：一般公共预算拨款收入</w:t>
      </w:r>
      <w:r>
        <w:rPr>
          <w:rFonts w:hint="eastAsia" w:ascii="仿宋_GB2312" w:hAnsi="黑体" w:eastAsia="仿宋_GB2312" w:cs="仿宋_GB2312"/>
          <w:sz w:val="32"/>
          <w:szCs w:val="32"/>
        </w:rPr>
        <w:t>1390.86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115.24</w:t>
      </w:r>
      <w:r>
        <w:rPr>
          <w:rFonts w:hint="eastAsia" w:ascii="仿宋_GB2312" w:hAnsi="黑体" w:eastAsia="仿宋_GB2312"/>
          <w:sz w:val="32"/>
          <w:szCs w:val="32"/>
        </w:rPr>
        <w:t>万元</w:t>
      </w:r>
      <w:r>
        <w:rPr>
          <w:rFonts w:hint="eastAsia" w:ascii="仿宋_GB2312" w:hAnsi="黑体" w:eastAsia="仿宋_GB2312"/>
          <w:color w:val="auto"/>
          <w:sz w:val="32"/>
          <w:szCs w:val="32"/>
        </w:rPr>
        <w:t>，主要是</w:t>
      </w:r>
      <w:r>
        <w:rPr>
          <w:rFonts w:hint="eastAsia" w:ascii="仿宋_GB2312" w:hAnsi="黑体" w:eastAsia="仿宋_GB2312" w:cs="仿宋_GB2312"/>
          <w:color w:val="auto"/>
          <w:sz w:val="32"/>
          <w:szCs w:val="32"/>
        </w:rPr>
        <w:t>增加</w:t>
      </w:r>
      <w:r>
        <w:rPr>
          <w:rFonts w:hint="eastAsia" w:ascii="仿宋_GB2312" w:hAnsi="黑体" w:eastAsia="仿宋_GB2312"/>
          <w:color w:val="auto"/>
          <w:sz w:val="32"/>
          <w:szCs w:val="32"/>
        </w:rPr>
        <w:t>村级换届选举工作经费</w:t>
      </w:r>
      <w:r>
        <w:rPr>
          <w:rFonts w:hint="eastAsia" w:ascii="仿宋_GB2312" w:hAnsi="黑体" w:eastAsia="仿宋_GB2312"/>
          <w:color w:val="auto"/>
          <w:sz w:val="32"/>
          <w:szCs w:val="32"/>
          <w:lang w:eastAsia="zh-CN"/>
        </w:rPr>
        <w:t>、小区党组织党建经费</w:t>
      </w:r>
      <w:r>
        <w:rPr>
          <w:rFonts w:hint="eastAsia" w:ascii="仿宋_GB2312" w:hAnsi="黑体" w:eastAsia="仿宋_GB2312"/>
          <w:color w:val="auto"/>
          <w:sz w:val="32"/>
          <w:szCs w:val="32"/>
          <w:lang w:val="en-US"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olor w:val="auto"/>
          <w:sz w:val="32"/>
          <w:szCs w:val="32"/>
          <w:lang w:eastAsia="zh-CN"/>
        </w:rPr>
        <w:t>中共三亚市吉阳区委组织部</w:t>
      </w:r>
      <w:r>
        <w:rPr>
          <w:rFonts w:hint="eastAsia" w:ascii="黑体" w:hAnsi="黑体" w:eastAsia="黑体" w:cs="Times New Roman"/>
          <w:sz w:val="32"/>
          <w:shd w:val="clear" w:color="auto" w:fill="FFFFFF"/>
        </w:rPr>
        <w:t>部门</w:t>
      </w:r>
      <w:r>
        <w:rPr>
          <w:rFonts w:hint="eastAsia" w:ascii="黑体" w:hAnsi="黑体" w:eastAsia="黑体"/>
          <w:color w:val="auto"/>
          <w:sz w:val="32"/>
          <w:szCs w:val="32"/>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cs="仿宋_GB2312"/>
          <w:sz w:val="32"/>
          <w:szCs w:val="32"/>
        </w:rPr>
        <w:t>部门</w:t>
      </w: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年支出预算</w:t>
      </w:r>
      <w:r>
        <w:rPr>
          <w:rFonts w:hint="eastAsia" w:ascii="仿宋_GB2312" w:hAnsi="黑体" w:eastAsia="仿宋_GB2312" w:cs="仿宋_GB2312"/>
          <w:sz w:val="32"/>
          <w:szCs w:val="32"/>
        </w:rPr>
        <w:t>1390.86</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375.28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26.98</w:t>
      </w:r>
      <w:r>
        <w:rPr>
          <w:rFonts w:hint="eastAsia" w:ascii="仿宋_GB2312" w:hAnsi="黑体" w:eastAsia="仿宋_GB2312"/>
          <w:sz w:val="32"/>
          <w:szCs w:val="32"/>
        </w:rPr>
        <w:t>%；项目支出</w:t>
      </w:r>
      <w:r>
        <w:rPr>
          <w:rFonts w:hint="eastAsia" w:ascii="仿宋_GB2312" w:hAnsi="黑体" w:eastAsia="仿宋_GB2312" w:cs="仿宋_GB2312"/>
          <w:sz w:val="32"/>
          <w:szCs w:val="32"/>
        </w:rPr>
        <w:t>1015.58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73.02</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115.24</w:t>
      </w:r>
      <w:r>
        <w:rPr>
          <w:rFonts w:hint="eastAsia" w:ascii="仿宋_GB2312" w:hAnsi="黑体" w:eastAsia="仿宋_GB2312"/>
          <w:sz w:val="32"/>
          <w:szCs w:val="32"/>
        </w:rPr>
        <w:t>万元</w:t>
      </w:r>
      <w:r>
        <w:rPr>
          <w:rFonts w:hint="eastAsia" w:ascii="仿宋_GB2312" w:hAnsi="黑体" w:eastAsia="仿宋_GB2312"/>
          <w:color w:val="auto"/>
          <w:sz w:val="32"/>
          <w:szCs w:val="32"/>
        </w:rPr>
        <w:t>，主要是</w:t>
      </w:r>
      <w:r>
        <w:rPr>
          <w:rFonts w:hint="eastAsia" w:ascii="仿宋_GB2312" w:hAnsi="黑体" w:eastAsia="仿宋_GB2312" w:cs="仿宋_GB2312"/>
          <w:color w:val="auto"/>
          <w:sz w:val="32"/>
          <w:szCs w:val="32"/>
        </w:rPr>
        <w:t>增加</w:t>
      </w:r>
      <w:r>
        <w:rPr>
          <w:rFonts w:hint="eastAsia" w:ascii="仿宋_GB2312" w:hAnsi="黑体" w:eastAsia="仿宋_GB2312"/>
          <w:color w:val="auto"/>
          <w:sz w:val="32"/>
          <w:szCs w:val="32"/>
        </w:rPr>
        <w:t>村级换届选举工作经费</w:t>
      </w:r>
      <w:r>
        <w:rPr>
          <w:rFonts w:hint="eastAsia" w:ascii="仿宋_GB2312" w:hAnsi="黑体" w:eastAsia="仿宋_GB2312"/>
          <w:color w:val="auto"/>
          <w:sz w:val="32"/>
          <w:szCs w:val="32"/>
          <w:lang w:eastAsia="zh-CN"/>
        </w:rPr>
        <w:t>、小区党组织党建经费</w:t>
      </w:r>
      <w:r>
        <w:rPr>
          <w:rFonts w:hint="eastAsia" w:ascii="仿宋_GB2312" w:hAnsi="黑体" w:eastAsia="仿宋_GB2312"/>
          <w:color w:val="auto"/>
          <w:sz w:val="32"/>
          <w:szCs w:val="32"/>
          <w:lang w:val="en-US" w:eastAsia="zh-CN"/>
        </w:rPr>
        <w:t>。</w:t>
      </w:r>
      <w:r>
        <w:rPr>
          <w:rFonts w:hint="eastAsia" w:ascii="仿宋_GB2312" w:hAnsi="黑体" w:eastAsia="仿宋_GB2312"/>
          <w:sz w:val="32"/>
          <w:szCs w:val="32"/>
          <w:lang w:val="en-US" w:eastAsia="zh-CN"/>
        </w:rPr>
        <w:t>其中委托业务费预算总额</w:t>
      </w:r>
      <w:r>
        <w:rPr>
          <w:rFonts w:hint="eastAsia" w:ascii="仿宋_GB2312" w:hAnsi="黑体" w:eastAsia="仿宋_GB2312" w:cs="仿宋_GB2312"/>
          <w:sz w:val="32"/>
          <w:szCs w:val="32"/>
        </w:rPr>
        <w:t>290.62</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比上年预算数减少</w:t>
      </w:r>
      <w:r>
        <w:rPr>
          <w:rFonts w:hint="eastAsia" w:ascii="仿宋_GB2312" w:hAnsi="黑体" w:eastAsia="仿宋_GB2312" w:cs="仿宋_GB2312"/>
          <w:sz w:val="32"/>
          <w:szCs w:val="32"/>
          <w:lang w:val="en-US" w:eastAsia="zh-CN"/>
        </w:rPr>
        <w:t>73.12</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cs="仿宋_GB2312"/>
          <w:sz w:val="32"/>
          <w:szCs w:val="32"/>
        </w:rPr>
        <w:t>部门的机关运行经费预算15.04</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cs="仿宋_GB2312"/>
          <w:sz w:val="32"/>
          <w:szCs w:val="32"/>
          <w:lang w:eastAsia="zh-CN"/>
        </w:rPr>
        <w:t>部门</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172</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28</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144</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w:t>
      </w:r>
      <w:bookmarkStart w:id="0" w:name="_GoBack"/>
      <w:bookmarkEnd w:id="0"/>
      <w:r>
        <w:rPr>
          <w:rFonts w:hint="eastAsia" w:ascii="楷体" w:hAnsi="楷体" w:eastAsia="楷体"/>
          <w:sz w:val="32"/>
          <w:szCs w:val="32"/>
        </w:rPr>
        <w:t>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color w:val="auto"/>
          <w:sz w:val="32"/>
          <w:szCs w:val="32"/>
          <w:lang w:val="en-US" w:eastAsia="zh-CN"/>
        </w:rPr>
        <w:t>2025</w:t>
      </w:r>
      <w:r>
        <w:rPr>
          <w:rFonts w:hint="eastAsia" w:ascii="仿宋_GB2312" w:hAnsi="黑体" w:eastAsia="仿宋_GB2312"/>
          <w:sz w:val="32"/>
          <w:szCs w:val="32"/>
        </w:rPr>
        <w:t>年12月31日，</w:t>
      </w: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cs="仿宋_GB2312"/>
          <w:sz w:val="32"/>
          <w:szCs w:val="32"/>
        </w:rPr>
        <w:t>部门共有车辆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color w:val="auto"/>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color w:val="auto"/>
          <w:sz w:val="32"/>
          <w:szCs w:val="32"/>
          <w:lang w:eastAsia="zh-CN"/>
        </w:rPr>
        <w:t>中共三亚市吉阳区委组织部</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27</w:t>
      </w:r>
      <w:r>
        <w:rPr>
          <w:rFonts w:hint="eastAsia" w:ascii="仿宋_GB2312" w:hAnsi="黑体" w:eastAsia="仿宋_GB2312" w:cs="仿宋_GB2312"/>
          <w:sz w:val="32"/>
          <w:szCs w:val="32"/>
        </w:rPr>
        <w:t>个项目实行绩效目标管理，涉及一般公共预算1390.86</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7045"/>
    <w:rsid w:val="01AC52FA"/>
    <w:rsid w:val="064F0A4D"/>
    <w:rsid w:val="068B4828"/>
    <w:rsid w:val="07F04A27"/>
    <w:rsid w:val="091A0127"/>
    <w:rsid w:val="09DF57F7"/>
    <w:rsid w:val="0C52674C"/>
    <w:rsid w:val="0E286D77"/>
    <w:rsid w:val="0E796EC9"/>
    <w:rsid w:val="0E931C24"/>
    <w:rsid w:val="11C15459"/>
    <w:rsid w:val="11DB6AC2"/>
    <w:rsid w:val="12257FB7"/>
    <w:rsid w:val="12EE7B04"/>
    <w:rsid w:val="135E592D"/>
    <w:rsid w:val="145470ED"/>
    <w:rsid w:val="14EA749E"/>
    <w:rsid w:val="153C6BA1"/>
    <w:rsid w:val="175B2CDB"/>
    <w:rsid w:val="17AD3075"/>
    <w:rsid w:val="18C32AB9"/>
    <w:rsid w:val="1920655F"/>
    <w:rsid w:val="194F638B"/>
    <w:rsid w:val="19705040"/>
    <w:rsid w:val="19AE5A58"/>
    <w:rsid w:val="19D5DA33"/>
    <w:rsid w:val="1B457BEB"/>
    <w:rsid w:val="1D5F41D5"/>
    <w:rsid w:val="1DD74702"/>
    <w:rsid w:val="1F77609C"/>
    <w:rsid w:val="1FBF8E30"/>
    <w:rsid w:val="21BE2CD9"/>
    <w:rsid w:val="2242426D"/>
    <w:rsid w:val="22436337"/>
    <w:rsid w:val="22DD6C5E"/>
    <w:rsid w:val="24632931"/>
    <w:rsid w:val="24676955"/>
    <w:rsid w:val="27334E98"/>
    <w:rsid w:val="2789399F"/>
    <w:rsid w:val="28740884"/>
    <w:rsid w:val="291D00B5"/>
    <w:rsid w:val="2B344E28"/>
    <w:rsid w:val="2BDF0DC0"/>
    <w:rsid w:val="2C104A3A"/>
    <w:rsid w:val="2C336180"/>
    <w:rsid w:val="2FF7110D"/>
    <w:rsid w:val="2FFFCED3"/>
    <w:rsid w:val="30893600"/>
    <w:rsid w:val="346E221B"/>
    <w:rsid w:val="38B50EE0"/>
    <w:rsid w:val="3A5C428F"/>
    <w:rsid w:val="3A9B4952"/>
    <w:rsid w:val="3C360421"/>
    <w:rsid w:val="3CED2C56"/>
    <w:rsid w:val="3DD33125"/>
    <w:rsid w:val="3F7FB4B5"/>
    <w:rsid w:val="3FAD4D11"/>
    <w:rsid w:val="4089237B"/>
    <w:rsid w:val="40A55168"/>
    <w:rsid w:val="41752E95"/>
    <w:rsid w:val="419B3472"/>
    <w:rsid w:val="420109D2"/>
    <w:rsid w:val="42DB2D71"/>
    <w:rsid w:val="4824065F"/>
    <w:rsid w:val="495002AF"/>
    <w:rsid w:val="4A7273EE"/>
    <w:rsid w:val="4A8B6CBC"/>
    <w:rsid w:val="4B526A73"/>
    <w:rsid w:val="4C7F7C67"/>
    <w:rsid w:val="4DE02329"/>
    <w:rsid w:val="4E2F62C0"/>
    <w:rsid w:val="4E58119B"/>
    <w:rsid w:val="4FB80849"/>
    <w:rsid w:val="503D31A0"/>
    <w:rsid w:val="50AB31C1"/>
    <w:rsid w:val="518D7C1B"/>
    <w:rsid w:val="51DE3641"/>
    <w:rsid w:val="5274076B"/>
    <w:rsid w:val="561A08DF"/>
    <w:rsid w:val="56D40998"/>
    <w:rsid w:val="57484BE7"/>
    <w:rsid w:val="57E41717"/>
    <w:rsid w:val="58E7170E"/>
    <w:rsid w:val="592E3F64"/>
    <w:rsid w:val="59826BE5"/>
    <w:rsid w:val="5A551932"/>
    <w:rsid w:val="5B2039F0"/>
    <w:rsid w:val="5B725D1A"/>
    <w:rsid w:val="5B824E06"/>
    <w:rsid w:val="5D310B11"/>
    <w:rsid w:val="5DB7E539"/>
    <w:rsid w:val="5F8D56B5"/>
    <w:rsid w:val="5FE514F1"/>
    <w:rsid w:val="602E50F7"/>
    <w:rsid w:val="604068AC"/>
    <w:rsid w:val="64905586"/>
    <w:rsid w:val="651A0C7F"/>
    <w:rsid w:val="66DACB0B"/>
    <w:rsid w:val="68706149"/>
    <w:rsid w:val="68F12431"/>
    <w:rsid w:val="691E7E0F"/>
    <w:rsid w:val="697BF56A"/>
    <w:rsid w:val="6B6CE30F"/>
    <w:rsid w:val="6C503BBE"/>
    <w:rsid w:val="6C7F1319"/>
    <w:rsid w:val="6DDF74AC"/>
    <w:rsid w:val="6DE5288F"/>
    <w:rsid w:val="6FAF0D8D"/>
    <w:rsid w:val="6FCFCADC"/>
    <w:rsid w:val="6FFA4FE6"/>
    <w:rsid w:val="71A654B0"/>
    <w:rsid w:val="723D2EE2"/>
    <w:rsid w:val="74955D68"/>
    <w:rsid w:val="757C3995"/>
    <w:rsid w:val="75D6063F"/>
    <w:rsid w:val="75FB0B04"/>
    <w:rsid w:val="75FB49E2"/>
    <w:rsid w:val="762A25A7"/>
    <w:rsid w:val="764C7D94"/>
    <w:rsid w:val="79906D0C"/>
    <w:rsid w:val="79F7B683"/>
    <w:rsid w:val="79F86B9D"/>
    <w:rsid w:val="7A6A02D0"/>
    <w:rsid w:val="7B49116C"/>
    <w:rsid w:val="7BB27B60"/>
    <w:rsid w:val="7BE903EE"/>
    <w:rsid w:val="7C361734"/>
    <w:rsid w:val="7C5B6EB4"/>
    <w:rsid w:val="7D034883"/>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86182</cp:lastModifiedBy>
  <cp:lastPrinted>2026-03-06T07:55:00Z</cp:lastPrinted>
  <dcterms:modified xsi:type="dcterms:W3CDTF">2026-03-10T09:42:42Z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